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auto"/>
        <w:ind w:left="0" w:leftChars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新乡医学院三全学院入党积极分子群众测评卡</w:t>
      </w:r>
    </w:p>
    <w:p>
      <w:pPr>
        <w:pStyle w:val="2"/>
        <w:spacing w:before="0" w:beforeAutospacing="0" w:after="0" w:afterAutospacing="0" w:line="480" w:lineRule="auto"/>
        <w:ind w:left="0" w:leftChars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pStyle w:val="2"/>
        <w:spacing w:before="0" w:beforeAutospacing="0" w:after="0" w:afterAutospacing="0" w:line="480" w:lineRule="auto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被考评人：              所在支部：             学号：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该测评卡旨在调查入党积极分子的日常表现和群众反映情况，请每位同学如实填写。选出你认为符合你对入党积极分子评价的选项。其中1-14为单项选择，15题为不定项选择，16题为开放式问题。同学们可根据了解的实际情况填写。</w:t>
      </w:r>
    </w:p>
    <w:p>
      <w:pPr>
        <w:pStyle w:val="2"/>
        <w:spacing w:before="0" w:beforeAutospacing="0" w:after="0" w:afterAutospacing="0" w:line="480" w:lineRule="auto"/>
        <w:ind w:left="0" w:leftChars="0" w:firstLine="473" w:firstLineChars="225"/>
        <w:jc w:val="left"/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  <w:t xml:space="preserve">该测评卡不用署名。                                 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1.上课迟到情况（     ）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① 总是  ② 经常  ③ 有时  ④ 极少  ⑤ 从不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2.无故旷课情况（     ）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① 总是  ② 经常  ③ 有时  ④ 极少  ⑤ 从不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3.独立按时完成作业情况（     ）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① 从不  ② 偶尔  ③ 有时  ④ 通常  ⑤ 完全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4.学习主动性程度（     ）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① 非常低  ② 较低  ③ 一般  ④ 较高  ⑤ 非常高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5.在学习上，对其他同学的帮助程度（     ）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① 从不  ② 偶尔  ③ 有时  ④ 经常  ⑤ 总是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6.对国内外时事的关心与参与程度（     ）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① 非常少  ② 较少  ③ 一般  ④ 较多  ⑤ 非常多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7.对班级事务的关心参与程度（     ）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① 非常少  ② 较少  ③ 一般  ④ 较多  ⑤ 非常多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8.与同学关系融洽程度（     ）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① 非常差  ② 较差  ③ 一般  ④ 较好  ⑤ 非常好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9.在生活上对其他同学的关心程度（     ）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① 非常少  ② 较少  ③ 一般  ④ 较多  ⑤ 多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10.该同学的生活习惯（     ）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①很差，有较多的不良习惯影响了其他人的生活学习；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②较差，有一些不良习惯影响到了其他人；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③一般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④可以，讲究个人卫生及形象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⑤很好，保持公共区域整洁并注意自身形象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11.该同学遵守公共道德情况（     ）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①很差，经常有不雅的言行举止出现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②较差，偶尔有不雅的言行举止出现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③一般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④可以，基本遵守公共道德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⑤很好，时刻注意自身言行举止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12.该同学生活消费习惯（     ）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①很差，生活奢侈，浪费严重，喜欢炫耀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②较差，开支较大，偶尔有浪费现象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③一般，大众消费水平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④较好，生活比较简朴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⑤很好，勤俭节约，除了生活和学习必需品，其他消费支出很少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13.该同学对待工作的态度（     ）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①没有责任心，对待工作能推就推，经常出现推诿扯皮现象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②责任心不强，不能按时完成工作任务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③一般，基本可以完成工作任务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④可以，不逃避工作，能较好的完成工作任务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⑤工作积极认真，负责任，并力求做到最好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14.作为入党积极分子能否对其他同学起到模范带头作用（     ）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① 非常少  ② 较少  ③ 一般  ④ 较多  ⑤ 非常多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15.该同学是否出现过以下不良行为，若有请在前面的方框中划出。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□ 浏览反动、非法网页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□ 制造或传播反动非法言论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□ 打架、斗殴、谩骂他人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□ 在宿舍酗酒，在公共场所吸烟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□ 其他______________________（若有，请写出）</w:t>
      </w:r>
    </w:p>
    <w:p>
      <w:pPr>
        <w:pStyle w:val="2"/>
        <w:spacing w:before="0" w:beforeAutospacing="0" w:after="0" w:afterAutospacing="0" w:line="480" w:lineRule="auto"/>
        <w:ind w:left="0" w:leftChars="0" w:firstLine="472" w:firstLineChars="22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16.你对该入党积极分子的总体评价：</w:t>
      </w:r>
    </w:p>
    <w:p>
      <w:pPr>
        <w:pStyle w:val="2"/>
        <w:spacing w:before="0" w:beforeAutospacing="0" w:after="0" w:afterAutospacing="0" w:line="480" w:lineRule="auto"/>
        <w:ind w:left="598" w:leftChars="28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____________________________________________________________________ _____________________________________________________________________</w:t>
      </w:r>
    </w:p>
    <w:p>
      <w:pPr>
        <w:pStyle w:val="2"/>
        <w:spacing w:before="0" w:beforeAutospacing="0" w:after="0" w:afterAutospacing="0" w:line="480" w:lineRule="auto"/>
        <w:ind w:left="0" w:leftChars="0" w:firstLine="367" w:firstLineChars="17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评分说明：</w:t>
      </w:r>
    </w:p>
    <w:p>
      <w:pPr>
        <w:pStyle w:val="2"/>
        <w:spacing w:before="0" w:beforeAutospacing="0" w:after="0" w:afterAutospacing="0" w:line="480" w:lineRule="auto"/>
        <w:ind w:left="0" w:leftChars="0" w:firstLine="367" w:firstLineChars="17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1.以1-14题的分数作为群众的评分，而15-16题作为党组织对入党积极分子的了解，作为参考。</w:t>
      </w:r>
    </w:p>
    <w:p>
      <w:pPr>
        <w:pStyle w:val="2"/>
        <w:spacing w:before="0" w:beforeAutospacing="0" w:after="0" w:afterAutospacing="0" w:line="480" w:lineRule="auto"/>
        <w:ind w:left="0" w:leftChars="0" w:firstLine="367" w:firstLineChars="175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2.1-14题评分标准：① 1分 ② 2分 ③ 3分 ④ 4分 ⑤ 5分，总分70分。</w:t>
      </w:r>
    </w:p>
    <w:p>
      <w:pPr>
        <w:pStyle w:val="2"/>
        <w:spacing w:before="0" w:beforeAutospacing="0" w:after="0" w:afterAutospacing="0" w:line="480" w:lineRule="auto"/>
        <w:ind w:left="0" w:leftChars="0" w:firstLine="367" w:firstLineChars="175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3.15-16题由党组织负责评分，总分30分。其中15题10分，出现一项即为0分；16题20分，由党组织酌情给予分数。</w:t>
      </w:r>
    </w:p>
    <w:p>
      <w:pPr>
        <w:spacing w:line="480" w:lineRule="auto"/>
        <w:ind w:left="0" w:leftChars="0"/>
        <w:jc w:val="left"/>
        <w:rPr>
          <w:rFonts w:hint="eastAsia" w:ascii="微软雅黑" w:hAnsi="微软雅黑" w:eastAsia="微软雅黑" w:cs="微软雅黑"/>
          <w:sz w:val="21"/>
          <w:szCs w:val="21"/>
        </w:rPr>
        <w:sectPr>
          <w:pgSz w:w="11906" w:h="16838"/>
          <w:pgMar w:top="1440" w:right="1440" w:bottom="1440" w:left="144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6608632F"/>
    <w:rsid w:val="784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2023-03-23T09:00:00Z</dcterms:created>
  <dc:creator>常乐乐。</dc:creator>
  <cp:lastModifiedBy>常乐乐。</cp:lastModifiedBy>
  <dcterms:modified xsi:type="dcterms:W3CDTF">2023-03-23T09:16:42Z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7D35CF88F9DC405BA91938C0450A83D1</vt:lpwstr>
  </property>
</Properties>
</file>