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崇德书院国家奖学金评选流程</w:t>
      </w:r>
    </w:p>
    <w:p>
      <w:pPr>
        <w:spacing w:line="220" w:lineRule="atLeast"/>
      </w:pPr>
      <w:bookmarkStart w:id="0" w:name="_GoBack"/>
      <w:bookmarkEnd w:id="0"/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5" o:spid="_x0000_s1026" style="position:absolute;left:0;margin-left:107.3pt;margin-top:528.8pt;height:51.85pt;width:158.25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报省资助中心，审核无误后，</w:t>
                  </w:r>
                  <w:r>
                    <w:rPr>
                      <w:rFonts w:hint="eastAsia"/>
                      <w:b/>
                      <w:bCs/>
                    </w:rPr>
                    <w:t>颁发奖学金荣誉证书</w:t>
                  </w:r>
                </w:p>
                <w:p/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5" o:spid="_x0000_s1027" type="#_x0000_t67" style="position:absolute;left:0;margin-left:183.75pt;margin-top:486pt;height:37.5pt;width:7.15pt;rotation:0f;z-index:25167052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4" o:spid="_x0000_s1028" style="position:absolute;left:0;margin-left:111pt;margin-top:444.75pt;height:37.5pt;width:158.25pt;rotation:0f;z-index:25166950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资助系统中录入学生信息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1" o:spid="_x0000_s1029" type="#_x0000_t67" style="position:absolute;left:0;margin-left:185.25pt;margin-top:400.5pt;height:42.75pt;width:7.15pt;rotation:0f;z-index:25166745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3" o:spid="_x0000_s1030" style="position:absolute;left:0;margin-left:112.15pt;margin-top:354.15pt;height:41.25pt;width:15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学校范围内公示一周</w:t>
                  </w:r>
                </w:p>
                <w:p/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2" o:spid="_x0000_s1031" type="#_x0000_t67" style="position:absolute;left:0;margin-left:185.25pt;margin-top:304.5pt;height:47.25pt;width:7.15pt;rotation:0f;z-index:25166848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6" o:spid="_x0000_s1032" style="position:absolute;left:0;margin-left:113.25pt;margin-top:252pt;height:50.25pt;width:154.5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学生事物发展部安排全院统一评审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9" o:spid="_x0000_s1033" type="#_x0000_t67" style="position:absolute;left:0;margin-left:186pt;margin-top:200.25pt;height:51pt;width:7.15pt;rotation:0f;z-index:25166643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7" o:spid="_x0000_s1034" style="position:absolute;left:0;margin-left:114.1pt;margin-top:166.55pt;height:30.85pt;width:167.55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根据学校分配书院的名额推荐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8" o:spid="_x0000_s1035" style="position:absolute;left:0;margin-left:72.4pt;margin-top:79.7pt;height:49pt;width:240.75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综合素质测评成绩排名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（学业成绩折合80%+德育成绩不封顶）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8" o:spid="_x0000_s1036" type="#_x0000_t67" style="position:absolute;left:0;margin-left:185.25pt;margin-top:120.75pt;height:45.75pt;width:7.15pt;rotation:0f;z-index:25166540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7" o:spid="_x0000_s1037" type="#_x0000_t67" style="position:absolute;left:0;margin-left:185.25pt;margin-top:34.5pt;height:45pt;width:7.15pt;rotation: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" o:spid="_x0000_s1038" style="position:absolute;left:0;margin-left:124.5pt;margin-top:-3pt;height:37.5pt;width:132pt;rotation:0f;z-index: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学生本人申请</w:t>
                  </w:r>
                </w:p>
                <w:p/>
              </w:txbxContent>
            </v:textbox>
          </v:roundrect>
        </w:pic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5455B"/>
    <w:rsid w:val="002E6C12"/>
    <w:rsid w:val="00323B43"/>
    <w:rsid w:val="003C0CFD"/>
    <w:rsid w:val="003D37D8"/>
    <w:rsid w:val="004154E1"/>
    <w:rsid w:val="00426133"/>
    <w:rsid w:val="004358AB"/>
    <w:rsid w:val="00554A94"/>
    <w:rsid w:val="005E0E9B"/>
    <w:rsid w:val="00601DBF"/>
    <w:rsid w:val="0062127F"/>
    <w:rsid w:val="006C4D23"/>
    <w:rsid w:val="008369AF"/>
    <w:rsid w:val="008B7726"/>
    <w:rsid w:val="008E1281"/>
    <w:rsid w:val="0090580C"/>
    <w:rsid w:val="00BC64AD"/>
    <w:rsid w:val="00CA4333"/>
    <w:rsid w:val="00D31D50"/>
    <w:rsid w:val="00DE57D6"/>
    <w:rsid w:val="00E74ECD"/>
    <w:rsid w:val="00E96D2C"/>
    <w:rsid w:val="00F648FB"/>
    <w:rsid w:val="41A23F9F"/>
    <w:rsid w:val="58813B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2015-01-08T12:44:08Z</dcterms:modified>
  <dc:title>崇德书院学院综合奖学金评选流程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