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21"/>
          <w:szCs w:val="21"/>
        </w:rPr>
        <w:t>全国大学英语四六级考试报名信息勘误表</w:t>
      </w:r>
    </w:p>
    <w:bookmarkEnd w:id="0"/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书院名称：              负责人签名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、盖章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：     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1.系统无个人信息的，在勘误表“有误信息”列中填写无学籍信息，并提交个人照片（照片单独汇总至文件夹）；照片要求：蓝底、jpg格式、学号命名、大小144*192；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2.个人信息无误但无照片的，不需要填写勘误表，只需提交个人照片，要求同上；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3.个人信息有误的，按要求填写勘误表。</w:t>
      </w:r>
    </w:p>
    <w:tbl>
      <w:tblPr>
        <w:tblStyle w:val="3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72"/>
        <w:gridCol w:w="1035"/>
        <w:gridCol w:w="2880"/>
        <w:gridCol w:w="1470"/>
        <w:gridCol w:w="101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有误信息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正确信息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报考等级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6A08"/>
    <w:rsid w:val="3B5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2022-03-30T15:05:00Z</dcterms:created>
  <dc:creator>付钊民</dc:creator>
  <cp:lastModifiedBy>付钊民</cp:lastModifiedBy>
  <dcterms:modified xsi:type="dcterms:W3CDTF">2022-03-30T15:09:35Z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EFF8AB3F04184C4A8E80517791998E48</vt:lpwstr>
  </property>
</Properties>
</file>